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42"/>
          <w:szCs w:val="42"/>
        </w:rPr>
      </w:pPr>
      <w:r w:rsidDel="00000000" w:rsidR="00000000" w:rsidRPr="00000000">
        <w:rPr>
          <w:rFonts w:ascii="Merriweather" w:cs="Merriweather" w:eastAsia="Merriweather" w:hAnsi="Merriweather"/>
          <w:b w:val="1"/>
          <w:sz w:val="42"/>
          <w:szCs w:val="42"/>
          <w:rtl w:val="0"/>
        </w:rPr>
        <w:t xml:space="preserve">Guide to bullying</w:t>
      </w:r>
    </w:p>
    <w:p w:rsidR="00000000" w:rsidDel="00000000" w:rsidP="00000000" w:rsidRDefault="00000000" w:rsidRPr="00000000" w14:paraId="00000002">
      <w:pP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3">
      <w:pPr>
        <w:ind w:left="0" w:firstLine="0"/>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What is bullying?</w:t>
      </w:r>
    </w:p>
    <w:p w:rsidR="00000000" w:rsidDel="00000000" w:rsidP="00000000" w:rsidRDefault="00000000" w:rsidRPr="00000000" w14:paraId="00000004">
      <w:pP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6">
      <w:pPr>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Bullying is a form of repeated, persistent and aggressive behaviour directed at an individual or individuals that is intended to cause fear and distress and/or harm to another person's body, feelings, self-esteem, or reputation. It occurs in a context where there is a real or perceived </w:t>
      </w:r>
      <w:r w:rsidDel="00000000" w:rsidR="00000000" w:rsidRPr="00000000">
        <w:rPr>
          <w:rFonts w:ascii="Merriweather" w:cs="Merriweather" w:eastAsia="Merriweather" w:hAnsi="Merriweather"/>
          <w:i w:val="1"/>
          <w:sz w:val="28"/>
          <w:szCs w:val="28"/>
          <w:rtl w:val="0"/>
        </w:rPr>
        <w:t xml:space="preserve">power imbalance</w:t>
      </w:r>
      <w:r w:rsidDel="00000000" w:rsidR="00000000" w:rsidRPr="00000000">
        <w:rPr>
          <w:rFonts w:ascii="Merriweather" w:cs="Merriweather" w:eastAsia="Merriweather" w:hAnsi="Merriweather"/>
          <w:sz w:val="28"/>
          <w:szCs w:val="28"/>
          <w:rtl w:val="0"/>
        </w:rPr>
        <w:t xml:space="preserve">.</w:t>
      </w:r>
    </w:p>
    <w:p w:rsidR="00000000" w:rsidDel="00000000" w:rsidP="00000000" w:rsidRDefault="00000000" w:rsidRPr="00000000" w14:paraId="00000007">
      <w:pPr>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8">
      <w:pPr>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Bullying may be: sexual, verbal, prejudicial, physical or cyberbullying.</w:t>
      </w:r>
    </w:p>
    <w:p w:rsidR="00000000" w:rsidDel="00000000" w:rsidP="00000000" w:rsidRDefault="00000000" w:rsidRPr="00000000" w14:paraId="00000009">
      <w:pPr>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A">
      <w:pPr>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B">
      <w:pPr>
        <w:ind w:left="0" w:firstLine="0"/>
        <w:jc w:val="both"/>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How to prevent bullying</w:t>
      </w:r>
    </w:p>
    <w:p w:rsidR="00000000" w:rsidDel="00000000" w:rsidP="00000000" w:rsidRDefault="00000000" w:rsidRPr="00000000" w14:paraId="0000000C">
      <w:pPr>
        <w:ind w:left="0" w:firstLine="0"/>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D">
      <w:pPr>
        <w:ind w:left="0" w:firstLine="0"/>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E">
      <w:pPr>
        <w:numPr>
          <w:ilvl w:val="0"/>
          <w:numId w:val="8"/>
        </w:numPr>
        <w:ind w:left="720" w:hanging="360"/>
        <w:jc w:val="both"/>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Promoting positive relationships within and between the entire school to enhance school climate and a supportive learning environment.</w:t>
      </w:r>
    </w:p>
    <w:p w:rsidR="00000000" w:rsidDel="00000000" w:rsidP="00000000" w:rsidRDefault="00000000" w:rsidRPr="00000000" w14:paraId="0000000F">
      <w:pPr>
        <w:ind w:left="0" w:firstLine="0"/>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10">
      <w:pPr>
        <w:numPr>
          <w:ilvl w:val="0"/>
          <w:numId w:val="7"/>
        </w:numPr>
        <w:ind w:left="720" w:hanging="360"/>
        <w:jc w:val="both"/>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Educating and developing awareness about bullying, the importance of healthy relationships, and self-awareness about the use of real and perceived power in relationships. </w:t>
      </w:r>
    </w:p>
    <w:p w:rsidR="00000000" w:rsidDel="00000000" w:rsidP="00000000" w:rsidRDefault="00000000" w:rsidRPr="00000000" w14:paraId="00000011">
      <w:pPr>
        <w:ind w:left="0" w:firstLine="0"/>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12">
      <w:pPr>
        <w:numPr>
          <w:ilvl w:val="0"/>
          <w:numId w:val="3"/>
        </w:numPr>
        <w:ind w:left="720" w:hanging="360"/>
        <w:jc w:val="both"/>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Consolidating attitudes which are incompatible with bullying for inclusion, acceptance and respect for all.</w:t>
      </w:r>
    </w:p>
    <w:p w:rsidR="00000000" w:rsidDel="00000000" w:rsidP="00000000" w:rsidRDefault="00000000" w:rsidRPr="00000000" w14:paraId="00000013">
      <w:pPr>
        <w:ind w:left="0" w:firstLine="0"/>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14">
      <w:pPr>
        <w:numPr>
          <w:ilvl w:val="0"/>
          <w:numId w:val="4"/>
        </w:numPr>
        <w:ind w:left="720" w:hanging="360"/>
        <w:jc w:val="both"/>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Developing awareness of bullying issues at the school.</w:t>
      </w:r>
    </w:p>
    <w:p w:rsidR="00000000" w:rsidDel="00000000" w:rsidP="00000000" w:rsidRDefault="00000000" w:rsidRPr="00000000" w14:paraId="00000015">
      <w:pPr>
        <w:ind w:left="720" w:firstLine="0"/>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16">
      <w:pPr>
        <w:numPr>
          <w:ilvl w:val="0"/>
          <w:numId w:val="4"/>
        </w:numPr>
        <w:ind w:left="720" w:hanging="360"/>
        <w:jc w:val="both"/>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Developing positive solutions to prevent and address bullying.</w:t>
      </w:r>
    </w:p>
    <w:p w:rsidR="00000000" w:rsidDel="00000000" w:rsidP="00000000" w:rsidRDefault="00000000" w:rsidRPr="00000000" w14:paraId="00000017">
      <w:pPr>
        <w:ind w:left="0" w:firstLine="0"/>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Learning positive strategies to address bullying by</w:t>
      </w:r>
    </w:p>
    <w:p w:rsidR="00000000" w:rsidDel="00000000" w:rsidP="00000000" w:rsidRDefault="00000000" w:rsidRPr="00000000" w14:paraId="00000019">
      <w:pPr>
        <w:ind w:left="0" w:firstLine="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 children and youth who are victimized</w:t>
      </w:r>
    </w:p>
    <w:p w:rsidR="00000000" w:rsidDel="00000000" w:rsidP="00000000" w:rsidRDefault="00000000" w:rsidRPr="00000000" w14:paraId="0000001A">
      <w:pPr>
        <w:ind w:left="0" w:firstLine="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b. children and youth who witness bullying</w:t>
      </w:r>
    </w:p>
    <w:p w:rsidR="00000000" w:rsidDel="00000000" w:rsidP="00000000" w:rsidRDefault="00000000" w:rsidRPr="00000000" w14:paraId="0000001B">
      <w:pPr>
        <w:ind w:left="0" w:firstLine="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c. teachers, and</w:t>
      </w:r>
    </w:p>
    <w:p w:rsidR="00000000" w:rsidDel="00000000" w:rsidP="00000000" w:rsidRDefault="00000000" w:rsidRPr="00000000" w14:paraId="0000001C">
      <w:pPr>
        <w:ind w:left="0" w:firstLine="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d. other school staff;</w:t>
      </w:r>
    </w:p>
    <w:p w:rsidR="00000000" w:rsidDel="00000000" w:rsidP="00000000" w:rsidRDefault="00000000" w:rsidRPr="00000000" w14:paraId="0000001D">
      <w:pPr>
        <w:ind w:left="0" w:firstLine="0"/>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1E">
      <w:pPr>
        <w:numPr>
          <w:ilvl w:val="0"/>
          <w:numId w:val="5"/>
        </w:numPr>
        <w:ind w:left="720" w:hanging="360"/>
        <w:jc w:val="both"/>
        <w:rPr>
          <w:rFonts w:ascii="Merriweather" w:cs="Merriweather" w:eastAsia="Merriweather" w:hAnsi="Merriweather"/>
          <w:sz w:val="28"/>
          <w:szCs w:val="28"/>
          <w:u w:val="none"/>
        </w:rPr>
      </w:pPr>
      <w:r w:rsidDel="00000000" w:rsidR="00000000" w:rsidRPr="00000000">
        <w:rPr>
          <w:rFonts w:ascii="Merriweather" w:cs="Merriweather" w:eastAsia="Merriweather" w:hAnsi="Merriweather"/>
          <w:sz w:val="28"/>
          <w:szCs w:val="28"/>
          <w:rtl w:val="0"/>
        </w:rPr>
        <w:t xml:space="preserve">Building social responsibility and open trusting</w:t>
      </w:r>
    </w:p>
    <w:p w:rsidR="00000000" w:rsidDel="00000000" w:rsidP="00000000" w:rsidRDefault="00000000" w:rsidRPr="00000000" w14:paraId="0000001F">
      <w:pPr>
        <w:ind w:left="0" w:firstLine="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communication about bullying and relationship difficulties.</w:t>
      </w:r>
    </w:p>
    <w:p w:rsidR="00000000" w:rsidDel="00000000" w:rsidP="00000000" w:rsidRDefault="00000000" w:rsidRPr="00000000" w14:paraId="00000020">
      <w:pPr>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21">
      <w:pPr>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22">
      <w:pPr>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23">
      <w:pPr>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24">
      <w:pPr>
        <w:ind w:left="0" w:firstLine="0"/>
        <w:jc w:val="both"/>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What you can do</w:t>
      </w:r>
    </w:p>
    <w:p w:rsidR="00000000" w:rsidDel="00000000" w:rsidP="00000000" w:rsidRDefault="00000000" w:rsidRPr="00000000" w14:paraId="00000025">
      <w:pPr>
        <w:ind w:left="720" w:firstLine="0"/>
        <w:jc w:val="both"/>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26">
      <w:pPr>
        <w:ind w:left="720" w:firstLine="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 serious talks with bullies and victims.</w:t>
      </w:r>
    </w:p>
    <w:p w:rsidR="00000000" w:rsidDel="00000000" w:rsidP="00000000" w:rsidRDefault="00000000" w:rsidRPr="00000000" w14:paraId="00000027">
      <w:pPr>
        <w:ind w:left="720" w:firstLine="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 serious talks with the parents of bullies and victims.</w:t>
      </w:r>
    </w:p>
    <w:p w:rsidR="00000000" w:rsidDel="00000000" w:rsidP="00000000" w:rsidRDefault="00000000" w:rsidRPr="00000000" w14:paraId="00000028">
      <w:pPr>
        <w:ind w:left="720" w:firstLine="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 role playing of non-aggressive behavior with bullies.</w:t>
      </w:r>
    </w:p>
    <w:p w:rsidR="00000000" w:rsidDel="00000000" w:rsidP="00000000" w:rsidRDefault="00000000" w:rsidRPr="00000000" w14:paraId="00000029">
      <w:pPr>
        <w:ind w:left="720" w:firstLine="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 role playing of assertive behavior with victims.</w:t>
      </w:r>
    </w:p>
    <w:p w:rsidR="00000000" w:rsidDel="00000000" w:rsidP="00000000" w:rsidRDefault="00000000" w:rsidRPr="00000000" w14:paraId="0000002A">
      <w:pPr>
        <w:ind w:left="720" w:firstLine="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 increase self-esteem</w:t>
      </w:r>
    </w:p>
    <w:p w:rsidR="00000000" w:rsidDel="00000000" w:rsidP="00000000" w:rsidRDefault="00000000" w:rsidRPr="00000000" w14:paraId="0000002B">
      <w:pPr>
        <w:pStyle w:val="Heading2"/>
        <w:keepNext w:val="0"/>
        <w:keepLines w:val="0"/>
        <w:spacing w:after="80" w:lineRule="auto"/>
        <w:ind w:left="720" w:firstLine="0"/>
        <w:jc w:val="both"/>
        <w:rPr>
          <w:rFonts w:ascii="Merriweather" w:cs="Merriweather" w:eastAsia="Merriweather" w:hAnsi="Merriweather"/>
          <w:b w:val="1"/>
          <w:sz w:val="28"/>
          <w:szCs w:val="28"/>
        </w:rPr>
      </w:pPr>
      <w:bookmarkStart w:colFirst="0" w:colLast="0" w:name="_x2e9qp1d66d4" w:id="0"/>
      <w:bookmarkEnd w:id="0"/>
      <w:r w:rsidDel="00000000" w:rsidR="00000000" w:rsidRPr="00000000">
        <w:rPr>
          <w:rFonts w:ascii="Merriweather" w:cs="Merriweather" w:eastAsia="Merriweather" w:hAnsi="Merriweather"/>
          <w:b w:val="1"/>
          <w:sz w:val="28"/>
          <w:szCs w:val="28"/>
          <w:rtl w:val="0"/>
        </w:rPr>
        <w:t xml:space="preserve">Strategies for Teachers</w:t>
      </w:r>
    </w:p>
    <w:p w:rsidR="00000000" w:rsidDel="00000000" w:rsidP="00000000" w:rsidRDefault="00000000" w:rsidRPr="00000000" w14:paraId="0000002C">
      <w:pPr>
        <w:spacing w:after="240" w:before="240" w:lineRule="auto"/>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Up to half of today's children are victims of school bullying. Parents, educators, and students alike must work together to help stop bullying in their class-rooms, playgrounds, and schools. The following strategies can help teachers and administrators to combat bullying in their schools.</w:t>
      </w:r>
    </w:p>
    <w:p w:rsidR="00000000" w:rsidDel="00000000" w:rsidP="00000000" w:rsidRDefault="00000000" w:rsidRPr="00000000" w14:paraId="0000002D">
      <w:pPr>
        <w:pStyle w:val="Heading3"/>
        <w:keepNext w:val="0"/>
        <w:keepLines w:val="0"/>
        <w:spacing w:before="280" w:lineRule="auto"/>
        <w:ind w:left="720" w:firstLine="0"/>
        <w:jc w:val="both"/>
        <w:rPr>
          <w:rFonts w:ascii="Merriweather" w:cs="Merriweather" w:eastAsia="Merriweather" w:hAnsi="Merriweather"/>
          <w:b w:val="1"/>
          <w:color w:val="000000"/>
        </w:rPr>
      </w:pPr>
      <w:bookmarkStart w:colFirst="0" w:colLast="0" w:name="_kmakn8q6y47s" w:id="1"/>
      <w:bookmarkEnd w:id="1"/>
      <w:r w:rsidDel="00000000" w:rsidR="00000000" w:rsidRPr="00000000">
        <w:rPr>
          <w:rFonts w:ascii="Merriweather" w:cs="Merriweather" w:eastAsia="Merriweather" w:hAnsi="Merriweather"/>
          <w:b w:val="1"/>
          <w:color w:val="000000"/>
          <w:rtl w:val="0"/>
        </w:rPr>
        <w:t xml:space="preserve">Plan and Make Consequences Clear</w:t>
      </w:r>
    </w:p>
    <w:p w:rsidR="00000000" w:rsidDel="00000000" w:rsidP="00000000" w:rsidRDefault="00000000" w:rsidRPr="00000000" w14:paraId="0000002E">
      <w:pPr>
        <w:spacing w:after="240" w:before="240" w:lineRule="auto"/>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An effective strategy for schools to reduce bullying is to have a policy outlining how teachers and school staff address the issue of bullying in the classroom and how incidents are dealt with after they have happened. All students need to be aware of the consequences of bullying.</w:t>
      </w:r>
    </w:p>
    <w:p w:rsidR="00000000" w:rsidDel="00000000" w:rsidP="00000000" w:rsidRDefault="00000000" w:rsidRPr="00000000" w14:paraId="0000002F">
      <w:pPr>
        <w:pStyle w:val="Heading3"/>
        <w:keepNext w:val="0"/>
        <w:keepLines w:val="0"/>
        <w:spacing w:before="280" w:lineRule="auto"/>
        <w:ind w:left="720" w:firstLine="0"/>
        <w:jc w:val="both"/>
        <w:rPr>
          <w:rFonts w:ascii="Merriweather" w:cs="Merriweather" w:eastAsia="Merriweather" w:hAnsi="Merriweather"/>
          <w:b w:val="1"/>
          <w:color w:val="000000"/>
        </w:rPr>
      </w:pPr>
      <w:bookmarkStart w:colFirst="0" w:colLast="0" w:name="_s9dk4xsvm4wk" w:id="2"/>
      <w:bookmarkEnd w:id="2"/>
      <w:r w:rsidDel="00000000" w:rsidR="00000000" w:rsidRPr="00000000">
        <w:rPr>
          <w:rFonts w:ascii="Merriweather" w:cs="Merriweather" w:eastAsia="Merriweather" w:hAnsi="Merriweather"/>
          <w:b w:val="1"/>
          <w:color w:val="000000"/>
          <w:rtl w:val="0"/>
        </w:rPr>
        <w:t xml:space="preserve">Safeguard Honesty</w:t>
      </w:r>
    </w:p>
    <w:p w:rsidR="00000000" w:rsidDel="00000000" w:rsidP="00000000" w:rsidRDefault="00000000" w:rsidRPr="00000000" w14:paraId="00000030">
      <w:pPr>
        <w:spacing w:after="240" w:before="240" w:lineRule="auto"/>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Students feel safe reporting bullying when teachers, administrators, and other school personnel respect the anonymity of the victim and/or reporting students.</w:t>
      </w:r>
    </w:p>
    <w:p w:rsidR="00000000" w:rsidDel="00000000" w:rsidP="00000000" w:rsidRDefault="00000000" w:rsidRPr="00000000" w14:paraId="00000031">
      <w:pPr>
        <w:pStyle w:val="Heading3"/>
        <w:keepNext w:val="0"/>
        <w:keepLines w:val="0"/>
        <w:spacing w:before="280" w:lineRule="auto"/>
        <w:ind w:left="720" w:firstLine="0"/>
        <w:jc w:val="both"/>
        <w:rPr>
          <w:rFonts w:ascii="Merriweather" w:cs="Merriweather" w:eastAsia="Merriweather" w:hAnsi="Merriweather"/>
          <w:b w:val="1"/>
          <w:color w:val="000000"/>
        </w:rPr>
      </w:pPr>
      <w:bookmarkStart w:colFirst="0" w:colLast="0" w:name="_eewdd8b11b51" w:id="3"/>
      <w:bookmarkEnd w:id="3"/>
      <w:r w:rsidDel="00000000" w:rsidR="00000000" w:rsidRPr="00000000">
        <w:rPr>
          <w:rFonts w:ascii="Merriweather" w:cs="Merriweather" w:eastAsia="Merriweather" w:hAnsi="Merriweather"/>
          <w:b w:val="1"/>
          <w:color w:val="000000"/>
          <w:rtl w:val="0"/>
        </w:rPr>
        <w:t xml:space="preserve">Create a Bullying Policy</w:t>
      </w:r>
    </w:p>
    <w:p w:rsidR="00000000" w:rsidDel="00000000" w:rsidP="00000000" w:rsidRDefault="00000000" w:rsidRPr="00000000" w14:paraId="00000032">
      <w:pPr>
        <w:spacing w:after="240" w:before="240" w:lineRule="auto"/>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An effective strategy to reduce bullying is to create a school-wide policy that defines bullying, outlines how teachers and school staff should address the issue of bullying in the classroom, and delineates how incidents are to be dealt with after they occur. All students need to be aware of the consequences of bullying.</w:t>
      </w:r>
    </w:p>
    <w:p w:rsidR="00000000" w:rsidDel="00000000" w:rsidP="00000000" w:rsidRDefault="00000000" w:rsidRPr="00000000" w14:paraId="00000033">
      <w:pPr>
        <w:spacing w:after="240" w:before="240" w:lineRule="auto"/>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The school policy must clearly define all forms of bullying behavior. Bullying behavior can be classified under four main headings: Physical Bullying, Verbal Bullying, Relational Bullying, and Sexual Harassment (Bullying). Many bullies try to pass off acts of aggression as roughhousing between friends, or just having fun. However, there is a difference between play and bullying. An episode of bullying has three identifying characteristics:</w:t>
      </w:r>
    </w:p>
    <w:p w:rsidR="00000000" w:rsidDel="00000000" w:rsidP="00000000" w:rsidRDefault="00000000" w:rsidRPr="00000000" w14:paraId="00000034">
      <w:pPr>
        <w:numPr>
          <w:ilvl w:val="0"/>
          <w:numId w:val="6"/>
        </w:numPr>
        <w:spacing w:after="0" w:afterAutospacing="0" w:before="240" w:lineRule="auto"/>
        <w:ind w:left="720" w:hanging="36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 power difference between the individual being bullied and the bully</w:t>
      </w:r>
    </w:p>
    <w:p w:rsidR="00000000" w:rsidDel="00000000" w:rsidP="00000000" w:rsidRDefault="00000000" w:rsidRPr="00000000" w14:paraId="00000035">
      <w:pPr>
        <w:numPr>
          <w:ilvl w:val="0"/>
          <w:numId w:val="6"/>
        </w:numPr>
        <w:spacing w:after="0" w:afterAutospacing="0" w:before="0" w:beforeAutospacing="0" w:lineRule="auto"/>
        <w:ind w:left="720" w:hanging="36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 negative intent on the part of the bully to hurt, embarrass, or humiliate the other</w:t>
      </w:r>
    </w:p>
    <w:p w:rsidR="00000000" w:rsidDel="00000000" w:rsidP="00000000" w:rsidRDefault="00000000" w:rsidRPr="00000000" w14:paraId="00000036">
      <w:pPr>
        <w:numPr>
          <w:ilvl w:val="0"/>
          <w:numId w:val="6"/>
        </w:numPr>
        <w:spacing w:after="240" w:before="0" w:beforeAutospacing="0" w:lineRule="auto"/>
        <w:ind w:left="720" w:hanging="36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Repeated behavior—with others, with the same person, and/or with the same person over time</w:t>
      </w:r>
    </w:p>
    <w:p w:rsidR="00000000" w:rsidDel="00000000" w:rsidP="00000000" w:rsidRDefault="00000000" w:rsidRPr="00000000" w14:paraId="00000037">
      <w:pPr>
        <w:pStyle w:val="Heading3"/>
        <w:keepNext w:val="0"/>
        <w:keepLines w:val="0"/>
        <w:spacing w:before="280" w:lineRule="auto"/>
        <w:ind w:left="720" w:firstLine="0"/>
        <w:jc w:val="both"/>
        <w:rPr>
          <w:rFonts w:ascii="Merriweather" w:cs="Merriweather" w:eastAsia="Merriweather" w:hAnsi="Merriweather"/>
          <w:b w:val="1"/>
          <w:color w:val="000000"/>
        </w:rPr>
      </w:pPr>
      <w:bookmarkStart w:colFirst="0" w:colLast="0" w:name="_92yoyehbvcx6" w:id="4"/>
      <w:bookmarkEnd w:id="4"/>
      <w:r w:rsidDel="00000000" w:rsidR="00000000" w:rsidRPr="00000000">
        <w:rPr>
          <w:rFonts w:ascii="Merriweather" w:cs="Merriweather" w:eastAsia="Merriweather" w:hAnsi="Merriweather"/>
          <w:b w:val="1"/>
          <w:color w:val="000000"/>
          <w:rtl w:val="0"/>
        </w:rPr>
        <w:t xml:space="preserve">Inclusion and Discussion</w:t>
      </w:r>
    </w:p>
    <w:p w:rsidR="00000000" w:rsidDel="00000000" w:rsidP="00000000" w:rsidRDefault="00000000" w:rsidRPr="00000000" w14:paraId="00000038">
      <w:pPr>
        <w:spacing w:after="240" w:before="240" w:lineRule="auto"/>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Involve all members of a school community including pupils, parents, teachers, and non-teaching staff in the formation of the bullying policy. Provide a range of opportunities for pupils to talk about bullying.</w:t>
      </w:r>
    </w:p>
    <w:p w:rsidR="00000000" w:rsidDel="00000000" w:rsidP="00000000" w:rsidRDefault="00000000" w:rsidRPr="00000000" w14:paraId="00000039">
      <w:pPr>
        <w:pStyle w:val="Heading3"/>
        <w:keepNext w:val="0"/>
        <w:keepLines w:val="0"/>
        <w:spacing w:before="280" w:lineRule="auto"/>
        <w:ind w:left="720" w:firstLine="0"/>
        <w:jc w:val="both"/>
        <w:rPr>
          <w:rFonts w:ascii="Merriweather" w:cs="Merriweather" w:eastAsia="Merriweather" w:hAnsi="Merriweather"/>
          <w:b w:val="1"/>
          <w:color w:val="000000"/>
        </w:rPr>
      </w:pPr>
      <w:bookmarkStart w:colFirst="0" w:colLast="0" w:name="_6utq0klpxjpp" w:id="5"/>
      <w:bookmarkEnd w:id="5"/>
      <w:r w:rsidDel="00000000" w:rsidR="00000000" w:rsidRPr="00000000">
        <w:rPr>
          <w:rFonts w:ascii="Merriweather" w:cs="Merriweather" w:eastAsia="Merriweather" w:hAnsi="Merriweather"/>
          <w:b w:val="1"/>
          <w:color w:val="000000"/>
          <w:rtl w:val="0"/>
        </w:rPr>
        <w:t xml:space="preserve">Adopt effective strategies</w:t>
      </w:r>
    </w:p>
    <w:p w:rsidR="00000000" w:rsidDel="00000000" w:rsidP="00000000" w:rsidRDefault="00000000" w:rsidRPr="00000000" w14:paraId="0000003A">
      <w:pPr>
        <w:spacing w:after="240" w:before="240" w:lineRule="auto"/>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Effective strategies include:</w:t>
      </w:r>
    </w:p>
    <w:p w:rsidR="00000000" w:rsidDel="00000000" w:rsidP="00000000" w:rsidRDefault="00000000" w:rsidRPr="00000000" w14:paraId="0000003B">
      <w:pPr>
        <w:numPr>
          <w:ilvl w:val="0"/>
          <w:numId w:val="2"/>
        </w:numPr>
        <w:spacing w:after="0" w:afterAutospacing="0" w:before="240" w:lineRule="auto"/>
        <w:ind w:left="720" w:hanging="36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No-blame approach: A step-by-step technique that allows early intervention because it does not require that anyone is proved to be at fault. A group of young people, which includes bystanders as well as possible bullies, is made aware of a victim's distress and is asked to suggest solutions. This approach is particularly useful in dealing with group bullying and name-calling.</w:t>
      </w:r>
    </w:p>
    <w:p w:rsidR="00000000" w:rsidDel="00000000" w:rsidP="00000000" w:rsidRDefault="00000000" w:rsidRPr="00000000" w14:paraId="0000003C">
      <w:pPr>
        <w:numPr>
          <w:ilvl w:val="0"/>
          <w:numId w:val="2"/>
        </w:numPr>
        <w:spacing w:after="0" w:afterAutospacing="0" w:before="0" w:beforeAutospacing="0" w:lineRule="auto"/>
        <w:ind w:left="720" w:hanging="36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Peer-support efforts: Mobilize students to take a stand against bullying behavior.</w:t>
      </w:r>
    </w:p>
    <w:p w:rsidR="00000000" w:rsidDel="00000000" w:rsidP="00000000" w:rsidRDefault="00000000" w:rsidRPr="00000000" w14:paraId="0000003D">
      <w:pPr>
        <w:numPr>
          <w:ilvl w:val="0"/>
          <w:numId w:val="2"/>
        </w:numPr>
        <w:spacing w:after="240" w:before="0" w:beforeAutospacing="0" w:lineRule="auto"/>
        <w:ind w:left="720" w:hanging="360"/>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Circle-time discussions: Bring students, teachers, and school professionals to address the issue of bullying, explore the effect of bullying on the school atmosphere, and brainstorm solutions when problems arise.</w:t>
      </w:r>
    </w:p>
    <w:p w:rsidR="00000000" w:rsidDel="00000000" w:rsidP="00000000" w:rsidRDefault="00000000" w:rsidRPr="00000000" w14:paraId="0000003E">
      <w:pPr>
        <w:pStyle w:val="Heading3"/>
        <w:keepNext w:val="0"/>
        <w:keepLines w:val="0"/>
        <w:spacing w:before="280" w:lineRule="auto"/>
        <w:ind w:left="720" w:firstLine="0"/>
        <w:jc w:val="both"/>
        <w:rPr>
          <w:rFonts w:ascii="Merriweather" w:cs="Merriweather" w:eastAsia="Merriweather" w:hAnsi="Merriweather"/>
          <w:b w:val="1"/>
          <w:color w:val="000000"/>
        </w:rPr>
      </w:pPr>
      <w:bookmarkStart w:colFirst="0" w:colLast="0" w:name="_cbklycbxfisb" w:id="6"/>
      <w:bookmarkEnd w:id="6"/>
      <w:r w:rsidDel="00000000" w:rsidR="00000000" w:rsidRPr="00000000">
        <w:rPr>
          <w:rFonts w:ascii="Merriweather" w:cs="Merriweather" w:eastAsia="Merriweather" w:hAnsi="Merriweather"/>
          <w:b w:val="1"/>
          <w:color w:val="000000"/>
          <w:rtl w:val="0"/>
        </w:rPr>
        <w:t xml:space="preserve">Power of Students</w:t>
      </w:r>
    </w:p>
    <w:p w:rsidR="00000000" w:rsidDel="00000000" w:rsidP="00000000" w:rsidRDefault="00000000" w:rsidRPr="00000000" w14:paraId="0000003F">
      <w:pPr>
        <w:spacing w:after="240" w:before="240" w:lineRule="auto"/>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Mobilize the masses of students who are neither victims nor bullies to take action against bullying. Students can take action in many different ways: refusing to watch bullying, reporting bullying incidents, initiating conflict resolution strategies, using distraction with either the bully or the victim.</w:t>
      </w:r>
    </w:p>
    <w:p w:rsidR="00000000" w:rsidDel="00000000" w:rsidP="00000000" w:rsidRDefault="00000000" w:rsidRPr="00000000" w14:paraId="00000040">
      <w:pPr>
        <w:pStyle w:val="Heading3"/>
        <w:keepNext w:val="0"/>
        <w:keepLines w:val="0"/>
        <w:spacing w:before="280" w:lineRule="auto"/>
        <w:ind w:left="720" w:firstLine="0"/>
        <w:jc w:val="both"/>
        <w:rPr>
          <w:rFonts w:ascii="Merriweather" w:cs="Merriweather" w:eastAsia="Merriweather" w:hAnsi="Merriweather"/>
          <w:b w:val="1"/>
          <w:color w:val="000000"/>
        </w:rPr>
      </w:pPr>
      <w:bookmarkStart w:colFirst="0" w:colLast="0" w:name="_hck9mnhffkk" w:id="7"/>
      <w:bookmarkEnd w:id="7"/>
      <w:r w:rsidDel="00000000" w:rsidR="00000000" w:rsidRPr="00000000">
        <w:rPr>
          <w:rFonts w:ascii="Merriweather" w:cs="Merriweather" w:eastAsia="Merriweather" w:hAnsi="Merriweather"/>
          <w:b w:val="1"/>
          <w:color w:val="000000"/>
          <w:rtl w:val="0"/>
        </w:rPr>
        <w:t xml:space="preserve">Ask</w:t>
      </w:r>
    </w:p>
    <w:p w:rsidR="00000000" w:rsidDel="00000000" w:rsidP="00000000" w:rsidRDefault="00000000" w:rsidRPr="00000000" w14:paraId="00000041">
      <w:pPr>
        <w:spacing w:after="240" w:before="240" w:lineRule="auto"/>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An initial step that schools can take to combat bullying is to distribute a questionnaire that asks students, parents, and teachers to describe any bullying that they are aware of in their school. The results can be used to increase awareness of the extent of the problem, justify intervention efforts, and serve as a benchmark to measure the impact of improvements in school climate once an intervention is initiated.</w:t>
      </w:r>
    </w:p>
    <w:p w:rsidR="00000000" w:rsidDel="00000000" w:rsidP="00000000" w:rsidRDefault="00000000" w:rsidRPr="00000000" w14:paraId="00000042">
      <w:pPr>
        <w:spacing w:after="240" w:before="240" w:lineRule="auto"/>
        <w:jc w:val="both"/>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The results from the questionnaire can be used to conduct a bullying-awareness campaign. The campaign can be conducted during parent-teacher conference days, through parent newsletters, and at PTA meetings. Potential goals of a campaign include: increasing parental awareness of the problem, highlighting the importance of parental involvement for program success, and encouraging parental support of program goals.</w:t>
      </w:r>
    </w:p>
    <w:p w:rsidR="00000000" w:rsidDel="00000000" w:rsidP="00000000" w:rsidRDefault="00000000" w:rsidRPr="00000000" w14:paraId="00000043">
      <w:pPr>
        <w:ind w:left="720" w:firstLine="0"/>
        <w:jc w:val="both"/>
        <w:rPr>
          <w:rFonts w:ascii="Merriweather" w:cs="Merriweather" w:eastAsia="Merriweather" w:hAnsi="Merriweathe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